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CAA" w:rsidRPr="00A82B3D" w:rsidRDefault="00A82B3D">
      <w:pPr>
        <w:jc w:val="center"/>
        <w:rPr>
          <w:rFonts w:ascii="Times New Roman" w:hAnsi="Times New Roman" w:cs="Times New Roman"/>
        </w:rPr>
      </w:pPr>
      <w:r w:rsidRPr="00A82B3D">
        <w:rPr>
          <w:rFonts w:ascii="Times New Roman" w:hAnsi="Times New Roman" w:cs="Times New Roman"/>
          <w:b/>
          <w:bCs/>
        </w:rPr>
        <w:t>Genuineness</w:t>
      </w:r>
      <w:r w:rsidRPr="00A82B3D">
        <w:rPr>
          <w:rFonts w:ascii="Times New Roman" w:hAnsi="Times New Roman" w:cs="Times New Roman"/>
        </w:rPr>
        <w:t xml:space="preserve"> </w:t>
      </w:r>
    </w:p>
    <w:p w:rsidR="004E6CAA" w:rsidRDefault="004E6CAA">
      <w:pPr>
        <w:jc w:val="center"/>
      </w:pPr>
    </w:p>
    <w:p w:rsidR="004E6CAA" w:rsidRDefault="00A82B3D">
      <w:pPr>
        <w:jc w:val="center"/>
      </w:pPr>
      <w:r>
        <w:rPr>
          <w:noProof/>
          <w:lang w:val="en-US"/>
        </w:rPr>
        <w:drawing>
          <wp:inline distT="114300" distB="114300" distL="114300" distR="114300">
            <wp:extent cx="4186238" cy="4179529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86238" cy="417952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E6CAA" w:rsidRDefault="004E6CAA"/>
    <w:p w:rsidR="004E6CAA" w:rsidRDefault="004E6CAA"/>
    <w:p w:rsidR="004E6CAA" w:rsidRPr="00F14DDC" w:rsidRDefault="00A82B3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14DDC">
        <w:rPr>
          <w:rFonts w:ascii="Times New Roman" w:hAnsi="Times New Roman" w:cs="Times New Roman"/>
          <w:sz w:val="24"/>
          <w:szCs w:val="24"/>
        </w:rPr>
        <w:t xml:space="preserve">Honesty, fairness, and empathy are required for an effective and ethical counseling relationship (American Counseling Association, 2014, A.1.a.). </w:t>
      </w:r>
    </w:p>
    <w:p w:rsidR="004E6CAA" w:rsidRPr="00F14DDC" w:rsidRDefault="00A82B3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14DDC">
        <w:rPr>
          <w:rFonts w:ascii="Times New Roman" w:hAnsi="Times New Roman" w:cs="Times New Roman"/>
          <w:sz w:val="24"/>
          <w:szCs w:val="24"/>
        </w:rPr>
        <w:t>Counselors must demonstrate genuineness to facilitate trust within the counseling relationship.</w:t>
      </w:r>
    </w:p>
    <w:p w:rsidR="004E6CAA" w:rsidRPr="00F14DDC" w:rsidRDefault="00A82B3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14DDC">
        <w:rPr>
          <w:rFonts w:ascii="Times New Roman" w:hAnsi="Times New Roman" w:cs="Times New Roman"/>
          <w:sz w:val="24"/>
          <w:szCs w:val="24"/>
        </w:rPr>
        <w:t xml:space="preserve">My main priority as a counselor-in-training is to protect my clients’ well-being and monitor their ability to function across their various roles in life. </w:t>
      </w:r>
    </w:p>
    <w:p w:rsidR="004E6CAA" w:rsidRPr="00F14DDC" w:rsidRDefault="00A82B3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14DDC">
        <w:rPr>
          <w:rFonts w:ascii="Times New Roman" w:hAnsi="Times New Roman" w:cs="Times New Roman"/>
          <w:sz w:val="24"/>
          <w:szCs w:val="24"/>
        </w:rPr>
        <w:t>I wi</w:t>
      </w:r>
      <w:r w:rsidRPr="00F14DDC">
        <w:rPr>
          <w:rFonts w:ascii="Times New Roman" w:hAnsi="Times New Roman" w:cs="Times New Roman"/>
          <w:sz w:val="24"/>
          <w:szCs w:val="24"/>
        </w:rPr>
        <w:t xml:space="preserve">thhold my personal values during sessions and document factual information into my clients' files for treatment (American Counseling Association, 2014, A.4.b.). </w:t>
      </w:r>
    </w:p>
    <w:p w:rsidR="004E6CAA" w:rsidRDefault="004E6CAA"/>
    <w:p w:rsidR="004E6CAA" w:rsidRDefault="004E6CAA"/>
    <w:p w:rsidR="004E6CAA" w:rsidRDefault="004E6CAA"/>
    <w:p w:rsidR="004E6CAA" w:rsidRDefault="004E6CAA"/>
    <w:p w:rsidR="004E6CAA" w:rsidRDefault="004E6CAA"/>
    <w:p w:rsidR="004E6CAA" w:rsidRDefault="004E6CAA"/>
    <w:p w:rsidR="004E6CAA" w:rsidRDefault="004E6CAA"/>
    <w:p w:rsidR="004E6CAA" w:rsidRDefault="004E6CAA"/>
    <w:p w:rsidR="004E6CAA" w:rsidRDefault="004E6CAA">
      <w:bookmarkStart w:id="0" w:name="_GoBack"/>
      <w:bookmarkEnd w:id="0"/>
    </w:p>
    <w:p w:rsidR="004E6CAA" w:rsidRDefault="00A82B3D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References </w:t>
      </w:r>
    </w:p>
    <w:p w:rsidR="004E6CAA" w:rsidRDefault="004E6CAA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E6CAA" w:rsidRDefault="00A82B3D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American Counseling Association. (2014).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2014 ACA code of ethics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4E6CAA" w:rsidRDefault="00A82B3D">
      <w:pPr>
        <w:spacing w:line="36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hyperlink r:id="rId6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https://www.counseling.org/docs/default-source/default-document-library/ethics/2014-ac</w:t>
        </w:r>
      </w:hyperlink>
    </w:p>
    <w:p w:rsidR="004E6CAA" w:rsidRDefault="00A82B3D">
      <w:pPr>
        <w:spacing w:line="36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hyperlink r:id="rId7">
        <w:proofErr w:type="gramStart"/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a-code-of-ethics.pdf</w:t>
        </w:r>
        <w:proofErr w:type="gramEnd"/>
      </w:hyperlink>
    </w:p>
    <w:sectPr w:rsidR="004E6CA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8ABEFF7-5E9B-4CDE-ABF8-A0ECCC9DC74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E4569EA8-DB28-429A-97F5-41622308061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E07C95"/>
    <w:multiLevelType w:val="multilevel"/>
    <w:tmpl w:val="6598E5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CAA"/>
    <w:rsid w:val="004E6CAA"/>
    <w:rsid w:val="00A82B3D"/>
    <w:rsid w:val="00F14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5A37135-2B71-4393-872B-09132B3AC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ounseling.org/docs/default-source/default-document-library/ethics/2014-aca-code-of-ethic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ounseling.org/docs/default-source/default-document-library/ethics/2014-ac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5</cp:revision>
  <dcterms:created xsi:type="dcterms:W3CDTF">2026-04-15T22:09:00Z</dcterms:created>
  <dcterms:modified xsi:type="dcterms:W3CDTF">2026-04-15T22:09:00Z</dcterms:modified>
</cp:coreProperties>
</file>