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bookmarkStart w:colFirst="0" w:colLast="0" w:name="_heading=h.y2w0roprgdyi" w:id="0"/>
      <w:bookmarkEnd w:id="0"/>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Self-Reflection</w:t>
      </w:r>
    </w:p>
    <w:p w:rsidR="00000000" w:rsidDel="00000000" w:rsidP="00000000" w:rsidRDefault="00000000" w:rsidRPr="00000000" w14:paraId="00000006">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7">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8">
      <w:pP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9">
      <w:pPr>
        <w:shd w:fill="ffffff" w:val="clear"/>
        <w:spacing w:after="0" w:line="24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color w:val="000000"/>
          <w:sz w:val="24"/>
          <w:szCs w:val="24"/>
          <w:rtl w:val="0"/>
        </w:rPr>
        <w:t xml:space="preserve">Destiny </w:t>
      </w:r>
      <w:r w:rsidDel="00000000" w:rsidR="00000000" w:rsidRPr="00000000">
        <w:rPr>
          <w:rtl w:val="0"/>
        </w:rPr>
      </w:r>
    </w:p>
    <w:p w:rsidR="00000000" w:rsidDel="00000000" w:rsidP="00000000" w:rsidRDefault="00000000" w:rsidRPr="00000000" w14:paraId="0000000A">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B">
      <w:pPr>
        <w:shd w:fill="ffffff" w:val="clear"/>
        <w:spacing w:after="0" w:line="24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color w:val="000000"/>
          <w:sz w:val="24"/>
          <w:szCs w:val="24"/>
          <w:rtl w:val="0"/>
        </w:rPr>
        <w:t xml:space="preserve">Grand Canyon University</w:t>
      </w:r>
      <w:r w:rsidDel="00000000" w:rsidR="00000000" w:rsidRPr="00000000">
        <w:rPr>
          <w:rtl w:val="0"/>
        </w:rPr>
      </w:r>
    </w:p>
    <w:p w:rsidR="00000000" w:rsidDel="00000000" w:rsidP="00000000" w:rsidRDefault="00000000" w:rsidRPr="00000000" w14:paraId="0000000C">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D">
      <w:pPr>
        <w:shd w:fill="ffffff" w:val="clear"/>
        <w:spacing w:after="0" w:line="24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color w:val="000000"/>
          <w:sz w:val="24"/>
          <w:szCs w:val="24"/>
          <w:rtl w:val="0"/>
        </w:rPr>
        <w:t xml:space="preserve">CNL-515: Counseling Skills</w:t>
      </w:r>
      <w:r w:rsidDel="00000000" w:rsidR="00000000" w:rsidRPr="00000000">
        <w:rPr>
          <w:rtl w:val="0"/>
        </w:rPr>
      </w:r>
    </w:p>
    <w:p w:rsidR="00000000" w:rsidDel="00000000" w:rsidP="00000000" w:rsidRDefault="00000000" w:rsidRPr="00000000" w14:paraId="0000000E">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F">
      <w:pPr>
        <w:shd w:fill="ffffff" w:val="clear"/>
        <w:spacing w:after="0" w:line="24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color w:val="000000"/>
          <w:sz w:val="24"/>
          <w:szCs w:val="24"/>
          <w:rtl w:val="0"/>
        </w:rPr>
        <w:t xml:space="preserve">Laurie Larsen Ph.D.</w:t>
      </w:r>
      <w:r w:rsidDel="00000000" w:rsidR="00000000" w:rsidRPr="00000000">
        <w:rPr>
          <w:rtl w:val="0"/>
        </w:rPr>
      </w:r>
    </w:p>
    <w:p w:rsidR="00000000" w:rsidDel="00000000" w:rsidP="00000000" w:rsidRDefault="00000000" w:rsidRPr="00000000" w14:paraId="00000010">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11">
      <w:pPr>
        <w:shd w:fill="ffffff" w:val="clear"/>
        <w:spacing w:after="0" w:line="24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color w:val="000000"/>
          <w:sz w:val="24"/>
          <w:szCs w:val="24"/>
          <w:rtl w:val="0"/>
        </w:rPr>
        <w:t xml:space="preserve">September 13</w:t>
      </w:r>
      <w:r w:rsidDel="00000000" w:rsidR="00000000" w:rsidRPr="00000000">
        <w:rPr>
          <w:rFonts w:ascii="Times New Roman" w:cs="Times New Roman" w:eastAsia="Times New Roman" w:hAnsi="Times New Roman"/>
          <w:color w:val="000000"/>
          <w:sz w:val="16"/>
          <w:szCs w:val="16"/>
          <w:rtl w:val="0"/>
        </w:rPr>
        <w:t xml:space="preserve">th</w:t>
      </w:r>
      <w:r w:rsidDel="00000000" w:rsidR="00000000" w:rsidRPr="00000000">
        <w:rPr>
          <w:rFonts w:ascii="Times New Roman" w:cs="Times New Roman" w:eastAsia="Times New Roman" w:hAnsi="Times New Roman"/>
          <w:color w:val="000000"/>
          <w:sz w:val="24"/>
          <w:szCs w:val="24"/>
          <w:rtl w:val="0"/>
        </w:rPr>
        <w:t xml:space="preserve">, 2022</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25">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 Counselors must create a counseling relationship with their clients that embodies empathy, self-awareness, compassion, and patience. Some clients seek treatment during the most challenging phase of their life, and the counselor is the first person to meet them on their journey to healing. It is significant for the client to feel comfortable disclosing personal and intimate details of their life. This course has taught me how to communicate effectively and understand the significance of my role within the counseling relationship.</w:t>
      </w:r>
    </w:p>
    <w:p w:rsidR="00000000" w:rsidDel="00000000" w:rsidP="00000000" w:rsidRDefault="00000000" w:rsidRPr="00000000" w14:paraId="00000026">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Counseling Skills </w:t>
      </w:r>
    </w:p>
    <w:p w:rsidR="00000000" w:rsidDel="00000000" w:rsidP="00000000" w:rsidRDefault="00000000" w:rsidRPr="00000000" w14:paraId="00000027">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learned through this course that I must take care of myself first and be self-aware of my coping skills (Glenn et al., 2015). I must follow a path that creates happiness and allows time for self-care with a healthy work/life balance. To be an effective counselor, I must first ensure my cognitive flexibility. This flexibility relies upon my cognitive processes and utilizing the techniques and counseling theories (Buyruk &amp; Yuksel, 2020). Empathy is the main component of a counselor’s ability to treat an individual in counseling effectively. A client is seeking treatment with a counselor to feel seemed, heard, and understood. Creating a welcoming and encouraging counseling relationship will positively impact the client’s progress within their treatment.</w:t>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learned that I must be self-aware of my mannerisms, body language, and spoken language when conducting client sessions. The client needs to know that they have my full attention during the session. I tend to cross my arms when speaking with others. I learned to use open posture, provide appropriate eye contact and use nonverbal communication to follow the client’s disclosure of their experiences.   In order to effectively treat a client, the counselor must have flexible problem managing model/framework to create the goals for sessions (Egan &amp; Reese, 2019). </w:t>
      </w:r>
    </w:p>
    <w:p w:rsidR="00000000" w:rsidDel="00000000" w:rsidP="00000000" w:rsidRDefault="00000000" w:rsidRPr="00000000" w14:paraId="00000029">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Strengths as a Potential Counselor</w:t>
      </w:r>
    </w:p>
    <w:p w:rsidR="00000000" w:rsidDel="00000000" w:rsidP="00000000" w:rsidRDefault="00000000" w:rsidRPr="00000000" w14:paraId="000000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 have multiple strengths as a potential counselor by obtaining the following counseling depositions: empathy, acceptance, genuineness, self-awareness, and flexibility (Grand Canyon University, 2015). I can communicate effectively, listen to the client and interpret their feelings. I can create a counseling relationship that is warm and welcoming. I ensure that my job is to help the client to the best of my ability, and I leave room for feedback from the client. Creating a positive environment focused on goals and coping skills is vital for effective treatment. Self-care is a practical coping skill that I utilize daily. Implementing a personal wellness plan has allowed me to balance my work/life responsibilities (Nelson et al., 2018). My self-care practice varies from skincare, workouts, meal prepping, and practicing within my religion daily. Self-awareness is significant for me to utilize when I assist others with their treatment plan. I never want my personal life experiences/stress to influence my clients' treatment path.  </w:t>
      </w:r>
    </w:p>
    <w:p w:rsidR="00000000" w:rsidDel="00000000" w:rsidP="00000000" w:rsidRDefault="00000000" w:rsidRPr="00000000" w14:paraId="0000002B">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Difficult Skills and Dispositions as a Potential Counselor</w:t>
      </w:r>
    </w:p>
    <w:p w:rsidR="00000000" w:rsidDel="00000000" w:rsidP="00000000" w:rsidRDefault="00000000" w:rsidRPr="00000000" w14:paraId="0000002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fear the lack of knowledge and exposure to multiple cultures will hinder my ability to connect with my clients. I love to learn and educate myself. I fear that my client will think that I will never be able to understand their position in their life. I know that I can ask questions and understand their beliefs. I want to ensure I never stop learning and growing with my clients. I do not want to be comfortable with just my degree and license. I want to expand my training and tackle new techniques to best help, my clients. While filming the mock sessions in this course, I struggled with using open-ended questions. I focus on listening to the client and analyzing the meaning behind their actions/words. When it is time for me to respond, open-ended questions do not come to mind. I tend to ask a question that is too specific instead of being open for the client to take the lead in the conversation. Gaining more experience will help me feel more confident and comfortable continuing my education/training and using open-ended questions. Through my practicum, I will learn more about cultures and observe how to be culturally respectful while asking questions and learning beliefs/traditions.</w:t>
      </w:r>
    </w:p>
    <w:p w:rsidR="00000000" w:rsidDel="00000000" w:rsidP="00000000" w:rsidRDefault="00000000" w:rsidRPr="00000000" w14:paraId="0000002D">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Preparing for Practicum and Internship</w:t>
      </w:r>
    </w:p>
    <w:p w:rsidR="00000000" w:rsidDel="00000000" w:rsidP="00000000" w:rsidRDefault="00000000" w:rsidRPr="00000000" w14:paraId="0000002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need to understand my supervisor's expectations within my practicum and internship. I will observe and listen to my supervisor as they guide me in learning to be an effective counselor. I will take constructive criticism from my supervisor as I learn know how to be a counselor. My supervisor will be the individual who confirms and signs off on my practicum and internship hours. The environment will be professional, and there will be space for open dialogue for improvement and training. I must abide by the American Counseling Association’s code of ethics within my practicum and internship. </w:t>
      </w:r>
    </w:p>
    <w:p w:rsidR="00000000" w:rsidDel="00000000" w:rsidP="00000000" w:rsidRDefault="00000000" w:rsidRPr="00000000" w14:paraId="0000002F">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Consultant-Counselor Role </w:t>
      </w:r>
    </w:p>
    <w:p w:rsidR="00000000" w:rsidDel="00000000" w:rsidP="00000000" w:rsidRDefault="00000000" w:rsidRPr="00000000" w14:paraId="0000003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will be situations when a counselor becomes a consultant due to the need for a different perspective and other professional opinions regarding an individual's treatment plan. A school counselor can reach out to a mental health counselor to consult regarding a student's behavior and provide insight behind undesired behavior. A mental health counselor can consult with the client's school counselor to better understand the teacher's perspective on the client's behavior and academic career. I do see myself acting in this role when it is needed. If I work within a school district, the probability of the consultant-counselor role being utilized is higher than self-employment as a private provider. I would seek consultation as a professional counselor when my scope of practice is overextended and I need additional observation/perspective to assist my client best.</w:t>
      </w:r>
    </w:p>
    <w:p w:rsidR="00000000" w:rsidDel="00000000" w:rsidP="00000000" w:rsidRDefault="00000000" w:rsidRPr="00000000" w14:paraId="00000031">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w:t>
      </w:r>
    </w:p>
    <w:p w:rsidR="00000000" w:rsidDel="00000000" w:rsidP="00000000" w:rsidRDefault="00000000" w:rsidRPr="00000000" w14:paraId="00000032">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ab/>
      </w:r>
      <w:r w:rsidDel="00000000" w:rsidR="00000000" w:rsidRPr="00000000">
        <w:rPr>
          <w:rFonts w:ascii="Times New Roman" w:cs="Times New Roman" w:eastAsia="Times New Roman" w:hAnsi="Times New Roman"/>
          <w:sz w:val="24"/>
          <w:szCs w:val="24"/>
          <w:rtl w:val="0"/>
        </w:rPr>
        <w:t xml:space="preserve">Counselors have the responsibility that their clients do not face harm by receiving mental health treatment. The counseling relationship makes the client feel accepted, understood, and respected. Counselors will gently challenge their clients with empathy and compassion. I have learned valuable skills to be a skillful helper to my clients and ensure they receive the best care possible. Time and experience will help me throughout my practicum and internships while learning how to implement all the skills I have learned.</w:t>
      </w:r>
    </w:p>
    <w:p w:rsidR="00000000" w:rsidDel="00000000" w:rsidP="00000000" w:rsidRDefault="00000000" w:rsidRPr="00000000" w14:paraId="00000033">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4">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5">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6">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7">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8">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9">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A">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B">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C">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D">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E">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F">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1">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2">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3">
      <w:pPr>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4">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BUYRUK GENÇ, A., &amp; YÜKSEL ŞAHİN, F. (2020). Examining cognitive flexibility of </w:t>
      </w:r>
    </w:p>
    <w:p w:rsidR="00000000" w:rsidDel="00000000" w:rsidP="00000000" w:rsidRDefault="00000000" w:rsidRPr="00000000" w14:paraId="00000046">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according to the effective counselor characteristics, counselor self </w:t>
      </w:r>
    </w:p>
    <w:p w:rsidR="00000000" w:rsidDel="00000000" w:rsidP="00000000" w:rsidRDefault="00000000" w:rsidRPr="00000000" w14:paraId="0000004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efficacy and some variables. </w:t>
      </w:r>
      <w:r w:rsidDel="00000000" w:rsidR="00000000" w:rsidRPr="00000000">
        <w:rPr>
          <w:rFonts w:ascii="Times New Roman" w:cs="Times New Roman" w:eastAsia="Times New Roman" w:hAnsi="Times New Roman"/>
          <w:i w:val="1"/>
          <w:iCs w:val="1"/>
          <w:sz w:val="24"/>
          <w:szCs w:val="24"/>
          <w:rtl w:val="0"/>
        </w:rPr>
        <w:t xml:space="preserve">Cukurova University Faculty of Education Journal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49</w:t>
      </w:r>
      <w:r w:rsidDel="00000000" w:rsidR="00000000" w:rsidRPr="00000000">
        <w:rPr>
          <w:rFonts w:ascii="Times New Roman" w:cs="Times New Roman" w:eastAsia="Times New Roman" w:hAnsi="Times New Roman"/>
          <w:sz w:val="24"/>
          <w:szCs w:val="24"/>
          <w:rtl w:val="0"/>
        </w:rPr>
        <w:t xml:space="preserve">(2), </w:t>
      </w:r>
    </w:p>
    <w:p w:rsidR="00000000" w:rsidDel="00000000" w:rsidP="00000000" w:rsidRDefault="00000000" w:rsidRPr="00000000" w14:paraId="00000048">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794–825. </w:t>
      </w:r>
      <w:hyperlink r:id="rId7">
        <w:r w:rsidDel="00000000" w:rsidR="00000000" w:rsidRPr="00000000">
          <w:rPr>
            <w:rFonts w:ascii="Times New Roman" w:cs="Times New Roman" w:eastAsia="Times New Roman" w:hAnsi="Times New Roman"/>
            <w:color w:val="0563c1"/>
            <w:sz w:val="24"/>
            <w:szCs w:val="24"/>
            <w:u w:val="single"/>
            <w:rtl w:val="0"/>
          </w:rPr>
          <w:t xml:space="preserve">https://doi-org.lopes.idm.oclc.org/10.14812/cufej.742070</w:t>
        </w:r>
      </w:hyperlink>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Egan, G. &amp; Reese, R. (2019). </w:t>
      </w:r>
      <w:r w:rsidDel="00000000" w:rsidR="00000000" w:rsidRPr="00000000">
        <w:rPr>
          <w:rFonts w:ascii="Times New Roman" w:cs="Times New Roman" w:eastAsia="Times New Roman" w:hAnsi="Times New Roman"/>
          <w:i w:val="1"/>
          <w:iCs w:val="1"/>
          <w:sz w:val="24"/>
          <w:szCs w:val="24"/>
          <w:rtl w:val="0"/>
        </w:rPr>
        <w:t xml:space="preserve">The skilled helper: A problem management and opportunity </w:t>
      </w:r>
    </w:p>
    <w:p w:rsidR="00000000" w:rsidDel="00000000" w:rsidP="00000000" w:rsidRDefault="00000000" w:rsidRPr="00000000" w14:paraId="0000004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development approach to helping</w:t>
      </w:r>
      <w:r w:rsidDel="00000000" w:rsidR="00000000" w:rsidRPr="00000000">
        <w:rPr>
          <w:rFonts w:ascii="Times New Roman" w:cs="Times New Roman" w:eastAsia="Times New Roman" w:hAnsi="Times New Roman"/>
          <w:sz w:val="24"/>
          <w:szCs w:val="24"/>
          <w:rtl w:val="0"/>
        </w:rPr>
        <w:t xml:space="preserve"> (11th ed.). Brooks Cole Publisher. ISBN-13: </w:t>
      </w:r>
    </w:p>
    <w:p w:rsidR="00000000" w:rsidDel="00000000" w:rsidP="00000000" w:rsidRDefault="00000000" w:rsidRPr="00000000" w14:paraId="0000004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9781305865716</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Glenn, M., Leppma, M., &amp; Thorne, K. (2015). Clinical Supervisors’ Perceptions of Counselor </w:t>
      </w:r>
    </w:p>
    <w:p w:rsidR="00000000" w:rsidDel="00000000" w:rsidP="00000000" w:rsidRDefault="00000000" w:rsidRPr="00000000" w14:paraId="0000004D">
      <w:pPr>
        <w:ind w:left="72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Characteristics Associated with Effective and Well-Balanced Practices. </w:t>
      </w:r>
      <w:r w:rsidDel="00000000" w:rsidR="00000000" w:rsidRPr="00000000">
        <w:rPr>
          <w:rFonts w:ascii="Times New Roman" w:cs="Times New Roman" w:eastAsia="Times New Roman" w:hAnsi="Times New Roman"/>
          <w:i w:val="1"/>
          <w:iCs w:val="1"/>
          <w:sz w:val="24"/>
          <w:szCs w:val="24"/>
          <w:rtl w:val="0"/>
        </w:rPr>
        <w:t xml:space="preserve">Journal of </w:t>
      </w:r>
    </w:p>
    <w:p w:rsidR="00000000" w:rsidDel="00000000" w:rsidP="00000000" w:rsidRDefault="00000000" w:rsidRPr="00000000" w14:paraId="0000004E">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Applied Rehabilitation Counseling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46</w:t>
      </w:r>
      <w:r w:rsidDel="00000000" w:rsidR="00000000" w:rsidRPr="00000000">
        <w:rPr>
          <w:rFonts w:ascii="Times New Roman" w:cs="Times New Roman" w:eastAsia="Times New Roman" w:hAnsi="Times New Roman"/>
          <w:sz w:val="24"/>
          <w:szCs w:val="24"/>
          <w:rtl w:val="0"/>
        </w:rPr>
        <w:t xml:space="preserve">(4), 29–36. </w:t>
      </w:r>
    </w:p>
    <w:p w:rsidR="00000000" w:rsidDel="00000000" w:rsidP="00000000" w:rsidRDefault="00000000" w:rsidRPr="00000000" w14:paraId="0000004F">
      <w:pPr>
        <w:ind w:left="720" w:firstLine="0"/>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1155cc"/>
            <w:sz w:val="24"/>
            <w:szCs w:val="24"/>
            <w:u w:val="single"/>
            <w:rtl w:val="0"/>
          </w:rPr>
          <w:t xml:space="preserve">https://doiorg.lopes.idm.oclc.org/10.1891/0047-2220.46.4.29</w:t>
        </w:r>
      </w:hyperlink>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Grand Canyon University. (2015). </w:t>
      </w:r>
      <w:r w:rsidDel="00000000" w:rsidR="00000000" w:rsidRPr="00000000">
        <w:rPr>
          <w:rFonts w:ascii="Times New Roman" w:cs="Times New Roman" w:eastAsia="Times New Roman" w:hAnsi="Times New Roman"/>
          <w:i w:val="1"/>
          <w:iCs w:val="1"/>
          <w:sz w:val="24"/>
          <w:szCs w:val="24"/>
          <w:rtl w:val="0"/>
        </w:rPr>
        <w:t xml:space="preserve">Counselor dispositional expectations.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1">
      <w:pPr>
        <w:ind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1155cc"/>
            <w:sz w:val="24"/>
            <w:szCs w:val="24"/>
            <w:u w:val="single"/>
            <w:rtl w:val="0"/>
          </w:rPr>
          <w:t xml:space="preserve">https://halo.gcu.edu/resource/c49c84f2-87dd-4e55-82ea-</w:t>
        </w:r>
      </w:hyperlink>
      <w:r w:rsidDel="00000000" w:rsidR="00000000" w:rsidRPr="00000000">
        <w:rPr>
          <w:rtl w:val="0"/>
        </w:rPr>
      </w:r>
    </w:p>
    <w:p w:rsidR="00000000" w:rsidDel="00000000" w:rsidP="00000000" w:rsidRDefault="00000000" w:rsidRPr="00000000" w14:paraId="00000052">
      <w:pPr>
        <w:ind w:firstLine="720"/>
        <w:rPr>
          <w:rFonts w:ascii="Times New Roman" w:cs="Times New Roman" w:eastAsia="Times New Roman" w:hAnsi="Times New Roman"/>
          <w:sz w:val="24"/>
          <w:szCs w:val="24"/>
        </w:rPr>
      </w:pPr>
      <w:hyperlink r:id="rId10">
        <w:r w:rsidDel="00000000" w:rsidR="00000000" w:rsidRPr="00000000">
          <w:rPr>
            <w:rFonts w:ascii="Times New Roman" w:cs="Times New Roman" w:eastAsia="Times New Roman" w:hAnsi="Times New Roman"/>
            <w:color w:val="1155cc"/>
            <w:sz w:val="24"/>
            <w:szCs w:val="24"/>
            <w:u w:val="single"/>
            <w:rtl w:val="0"/>
          </w:rPr>
          <w:t xml:space="preserve">9b3bce250723?nestedResourceId=0cde438f-e379-4957-b435-5db1a86253bf</w:t>
        </w:r>
      </w:hyperlink>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Nelson, J. R., Hall, B. S., Anderson, J. L., Birtles, C., &amp; Hemming, L. (2018). Self-compassion </w:t>
      </w:r>
    </w:p>
    <w:p w:rsidR="00000000" w:rsidDel="00000000" w:rsidP="00000000" w:rsidRDefault="00000000" w:rsidRPr="00000000" w14:paraId="00000054">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self-care: A simple and effective tool for counselor educators and counseling </w:t>
      </w:r>
    </w:p>
    <w:p w:rsidR="00000000" w:rsidDel="00000000" w:rsidP="00000000" w:rsidRDefault="00000000" w:rsidRPr="00000000" w14:paraId="00000055">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w:t>
      </w:r>
      <w:r w:rsidDel="00000000" w:rsidR="00000000" w:rsidRPr="00000000">
        <w:rPr>
          <w:rFonts w:ascii="Times New Roman" w:cs="Times New Roman" w:eastAsia="Times New Roman" w:hAnsi="Times New Roman"/>
          <w:i w:val="1"/>
          <w:iCs w:val="1"/>
          <w:sz w:val="24"/>
          <w:szCs w:val="24"/>
          <w:rtl w:val="0"/>
        </w:rPr>
        <w:t xml:space="preserve"> Journal of Creativity in Mental Health, 13(1), </w:t>
      </w:r>
      <w:r w:rsidDel="00000000" w:rsidR="00000000" w:rsidRPr="00000000">
        <w:rPr>
          <w:rFonts w:ascii="Times New Roman" w:cs="Times New Roman" w:eastAsia="Times New Roman" w:hAnsi="Times New Roman"/>
          <w:sz w:val="24"/>
          <w:szCs w:val="24"/>
          <w:rtl w:val="0"/>
        </w:rPr>
        <w:t xml:space="preserve">121–133</w:t>
      </w:r>
      <w:r w:rsidDel="00000000" w:rsidR="00000000" w:rsidRPr="00000000">
        <w:rPr>
          <w:rFonts w:ascii="Times New Roman" w:cs="Times New Roman" w:eastAsia="Times New Roman" w:hAnsi="Times New Roman"/>
          <w:i w:val="1"/>
          <w:iCs w:val="1"/>
          <w:sz w:val="24"/>
          <w:szCs w:val="24"/>
          <w:rtl w:val="0"/>
        </w:rPr>
        <w:t xml:space="preserve">.</w:t>
      </w:r>
      <w:hyperlink r:id="rId11">
        <w:r w:rsidDel="00000000" w:rsidR="00000000" w:rsidRPr="00000000">
          <w:rPr>
            <w:rFonts w:ascii="Times New Roman" w:cs="Times New Roman" w:eastAsia="Times New Roman" w:hAnsi="Times New Roman"/>
            <w:i w:val="1"/>
            <w:iCs w:val="1"/>
            <w:color w:val="1155cc"/>
            <w:sz w:val="24"/>
            <w:szCs w:val="24"/>
            <w:u w:val="single"/>
            <w:rtl w:val="0"/>
          </w:rPr>
          <w:t xml:space="preserve"> </w:t>
        </w:r>
      </w:hyperlink>
      <w:hyperlink r:id="rId12">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56">
      <w:pPr>
        <w:ind w:firstLine="720"/>
        <w:rPr>
          <w:rFonts w:ascii="Times New Roman" w:cs="Times New Roman" w:eastAsia="Times New Roman" w:hAnsi="Times New Roman"/>
          <w:sz w:val="24"/>
          <w:szCs w:val="24"/>
        </w:rPr>
      </w:pPr>
      <w:hyperlink r:id="rId13">
        <w:r w:rsidDel="00000000" w:rsidR="00000000" w:rsidRPr="00000000">
          <w:rPr>
            <w:rFonts w:ascii="Times New Roman" w:cs="Times New Roman" w:eastAsia="Times New Roman" w:hAnsi="Times New Roman"/>
            <w:color w:val="1155cc"/>
            <w:sz w:val="24"/>
            <w:szCs w:val="24"/>
            <w:u w:val="single"/>
            <w:rtl w:val="0"/>
          </w:rPr>
          <w:t xml:space="preserve">org.lopes.idm.oclc.org/10.1080/15401383.2017.1328292</w:t>
        </w:r>
      </w:hyperlink>
      <w:r w:rsidDel="00000000" w:rsidR="00000000" w:rsidRPr="00000000">
        <w:rPr>
          <w:rtl w:val="0"/>
        </w:rPr>
      </w:r>
    </w:p>
    <w:p w:rsidR="00000000" w:rsidDel="00000000" w:rsidP="00000000" w:rsidRDefault="00000000" w:rsidRPr="00000000" w14:paraId="00000057">
      <w:pPr>
        <w:ind w:firstLine="720"/>
        <w:rPr>
          <w:rFonts w:ascii="Times New Roman" w:cs="Times New Roman" w:eastAsia="Times New Roman" w:hAnsi="Times New Roman"/>
          <w:sz w:val="24"/>
          <w:szCs w:val="24"/>
        </w:rPr>
      </w:pPr>
      <w:r w:rsidDel="00000000" w:rsidR="00000000" w:rsidRPr="00000000">
        <w:rPr>
          <w:rtl w:val="0"/>
        </w:rPr>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6D32F6"/>
    <w:rPr>
      <w:color w:val="0563c1" w:themeColor="hyperlink"/>
      <w:u w:val="single"/>
    </w:rPr>
  </w:style>
  <w:style w:type="paragraph" w:styleId="Header">
    <w:name w:val="header"/>
    <w:basedOn w:val="Normal"/>
    <w:link w:val="HeaderChar"/>
    <w:uiPriority w:val="99"/>
    <w:unhideWhenUsed w:val="1"/>
    <w:rsid w:val="001A5281"/>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5281"/>
  </w:style>
  <w:style w:type="paragraph" w:styleId="Footer">
    <w:name w:val="footer"/>
    <w:basedOn w:val="Normal"/>
    <w:link w:val="FooterChar"/>
    <w:uiPriority w:val="99"/>
    <w:unhideWhenUsed w:val="1"/>
    <w:rsid w:val="001A5281"/>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528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about:blank" TargetMode="External"/><Relationship Id="rId10" Type="http://schemas.openxmlformats.org/officeDocument/2006/relationships/hyperlink" Target="https://halo.gcu.edu/resource/c49c84f2-87dd-4e55-82ea-" TargetMode="External"/><Relationship Id="rId13" Type="http://schemas.openxmlformats.org/officeDocument/2006/relationships/hyperlink" Target="http://org.lopes.idm.oclc.org/10.1080/15401383.2017.1328292" TargetMode="External"/><Relationship Id="rId12"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alo.gcu.edu/resource/c49c84f2-87dd-4e55-82ea-"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lopes.idm.oclc.org/10.14812/cufej.742070" TargetMode="External"/><Relationship Id="rId8" Type="http://schemas.openxmlformats.org/officeDocument/2006/relationships/hyperlink" Target="https://doiorg.lopes.idm.oclc.org/10.1891/0047-2220.46.4.29"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aETV4JhjTfn445yM7kD9eGfkuw==">CgMxLjAyDmgueTJ3MHJvcHJnZHlpOAByITF0M0JmYTB0OGlfcGxHODJ1eEh2UloyVmpaejFDWXZQaA==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2025-07-31T21:41:00Z</dcterms:created>
  <dc:creator>Microsoft account</dc:creator>
</cp:coreProperties>
</file>