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0812EB" w:rsidRDefault="000812EB">
      <w:bookmarkStart w:id="0" w:name="_GoBack"/>
      <w:bookmarkEnd w:id="0"/>
    </w:p>
    <w:p w14:paraId="00000002" w14:textId="77777777" w:rsidR="000812EB" w:rsidRDefault="000812EB">
      <w:pPr>
        <w:jc w:val="center"/>
      </w:pPr>
    </w:p>
    <w:p w14:paraId="00000003" w14:textId="77777777" w:rsidR="000812EB" w:rsidRDefault="000812EB">
      <w:pPr>
        <w:jc w:val="center"/>
      </w:pPr>
    </w:p>
    <w:p w14:paraId="00000004" w14:textId="77777777" w:rsidR="000812EB" w:rsidRDefault="000812EB">
      <w:pPr>
        <w:jc w:val="center"/>
      </w:pPr>
    </w:p>
    <w:p w14:paraId="00000005" w14:textId="77777777" w:rsidR="000812EB" w:rsidRDefault="000812EB">
      <w:pPr>
        <w:jc w:val="center"/>
      </w:pPr>
    </w:p>
    <w:p w14:paraId="00000006" w14:textId="77777777" w:rsidR="000812EB" w:rsidRDefault="000812EB">
      <w:pPr>
        <w:jc w:val="center"/>
      </w:pPr>
    </w:p>
    <w:p w14:paraId="00000007" w14:textId="77777777" w:rsidR="000812EB" w:rsidRDefault="00012F81">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Research in Counseling</w:t>
      </w:r>
    </w:p>
    <w:p w14:paraId="00000008" w14:textId="77777777" w:rsidR="000812EB" w:rsidRDefault="000812EB">
      <w:pPr>
        <w:rPr>
          <w:rFonts w:ascii="Times New Roman" w:eastAsia="Times New Roman" w:hAnsi="Times New Roman" w:cs="Times New Roman"/>
          <w:sz w:val="24"/>
          <w:szCs w:val="24"/>
        </w:rPr>
      </w:pPr>
    </w:p>
    <w:p w14:paraId="00000009" w14:textId="77777777" w:rsidR="000812EB" w:rsidRDefault="00012F81">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Destiny </w:t>
      </w:r>
    </w:p>
    <w:p w14:paraId="0000000A" w14:textId="77777777" w:rsidR="000812EB" w:rsidRDefault="00012F81">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College of Humanities and Social Sciences, Grand Canyon University</w:t>
      </w:r>
    </w:p>
    <w:p w14:paraId="0000000B" w14:textId="77777777" w:rsidR="000812EB" w:rsidRDefault="00012F81">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CNL-540: Research Methods and Program Evaluation</w:t>
      </w:r>
    </w:p>
    <w:p w14:paraId="0000000C" w14:textId="77777777" w:rsidR="000812EB" w:rsidRDefault="00012F81">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James Abolarin PH.D.</w:t>
      </w:r>
    </w:p>
    <w:p w14:paraId="0000000D" w14:textId="77777777" w:rsidR="000812EB" w:rsidRDefault="00012F81">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March 20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2024</w:t>
      </w:r>
    </w:p>
    <w:p w14:paraId="0000000E" w14:textId="77777777" w:rsidR="000812EB" w:rsidRDefault="000812EB">
      <w:pPr>
        <w:jc w:val="center"/>
        <w:rPr>
          <w:rFonts w:ascii="Times New Roman" w:eastAsia="Times New Roman" w:hAnsi="Times New Roman" w:cs="Times New Roman"/>
          <w:sz w:val="24"/>
          <w:szCs w:val="24"/>
        </w:rPr>
      </w:pPr>
    </w:p>
    <w:p w14:paraId="0000000F" w14:textId="77777777" w:rsidR="000812EB" w:rsidRDefault="000812EB">
      <w:pPr>
        <w:jc w:val="center"/>
        <w:rPr>
          <w:rFonts w:ascii="Times New Roman" w:eastAsia="Times New Roman" w:hAnsi="Times New Roman" w:cs="Times New Roman"/>
          <w:sz w:val="24"/>
          <w:szCs w:val="24"/>
        </w:rPr>
      </w:pPr>
    </w:p>
    <w:p w14:paraId="00000010" w14:textId="77777777" w:rsidR="000812EB" w:rsidRDefault="000812EB">
      <w:pPr>
        <w:jc w:val="center"/>
        <w:rPr>
          <w:rFonts w:ascii="Times New Roman" w:eastAsia="Times New Roman" w:hAnsi="Times New Roman" w:cs="Times New Roman"/>
          <w:sz w:val="24"/>
          <w:szCs w:val="24"/>
        </w:rPr>
      </w:pPr>
    </w:p>
    <w:p w14:paraId="00000011" w14:textId="77777777" w:rsidR="000812EB" w:rsidRDefault="000812EB">
      <w:pPr>
        <w:jc w:val="center"/>
        <w:rPr>
          <w:rFonts w:ascii="Times New Roman" w:eastAsia="Times New Roman" w:hAnsi="Times New Roman" w:cs="Times New Roman"/>
          <w:sz w:val="24"/>
          <w:szCs w:val="24"/>
        </w:rPr>
      </w:pPr>
    </w:p>
    <w:p w14:paraId="00000012" w14:textId="77777777" w:rsidR="000812EB" w:rsidRDefault="000812EB">
      <w:pPr>
        <w:jc w:val="center"/>
        <w:rPr>
          <w:rFonts w:ascii="Times New Roman" w:eastAsia="Times New Roman" w:hAnsi="Times New Roman" w:cs="Times New Roman"/>
          <w:sz w:val="24"/>
          <w:szCs w:val="24"/>
        </w:rPr>
      </w:pPr>
    </w:p>
    <w:p w14:paraId="00000013" w14:textId="77777777" w:rsidR="000812EB" w:rsidRDefault="000812EB">
      <w:pPr>
        <w:jc w:val="center"/>
        <w:rPr>
          <w:rFonts w:ascii="Times New Roman" w:eastAsia="Times New Roman" w:hAnsi="Times New Roman" w:cs="Times New Roman"/>
          <w:sz w:val="24"/>
          <w:szCs w:val="24"/>
        </w:rPr>
      </w:pPr>
    </w:p>
    <w:p w14:paraId="00000014" w14:textId="77777777" w:rsidR="000812EB" w:rsidRDefault="000812EB">
      <w:pPr>
        <w:rPr>
          <w:rFonts w:ascii="Times New Roman" w:eastAsia="Times New Roman" w:hAnsi="Times New Roman" w:cs="Times New Roman"/>
          <w:sz w:val="24"/>
          <w:szCs w:val="24"/>
        </w:rPr>
      </w:pPr>
    </w:p>
    <w:p w14:paraId="00000015" w14:textId="77777777" w:rsidR="000812EB" w:rsidRDefault="000812EB">
      <w:pPr>
        <w:rPr>
          <w:rFonts w:ascii="Times New Roman" w:eastAsia="Times New Roman" w:hAnsi="Times New Roman" w:cs="Times New Roman"/>
          <w:sz w:val="24"/>
          <w:szCs w:val="24"/>
        </w:rPr>
      </w:pPr>
    </w:p>
    <w:p w14:paraId="00000016" w14:textId="77777777" w:rsidR="000812EB" w:rsidRDefault="000812EB">
      <w:pPr>
        <w:rPr>
          <w:rFonts w:ascii="Times New Roman" w:eastAsia="Times New Roman" w:hAnsi="Times New Roman" w:cs="Times New Roman"/>
          <w:sz w:val="24"/>
          <w:szCs w:val="24"/>
        </w:rPr>
      </w:pPr>
    </w:p>
    <w:p w14:paraId="00000017" w14:textId="77777777" w:rsidR="000812EB" w:rsidRDefault="000812EB">
      <w:pPr>
        <w:rPr>
          <w:rFonts w:ascii="Times New Roman" w:eastAsia="Times New Roman" w:hAnsi="Times New Roman" w:cs="Times New Roman"/>
          <w:sz w:val="24"/>
          <w:szCs w:val="24"/>
        </w:rPr>
      </w:pPr>
    </w:p>
    <w:p w14:paraId="00000018" w14:textId="77777777" w:rsidR="000812EB" w:rsidRDefault="000812EB">
      <w:pPr>
        <w:rPr>
          <w:rFonts w:ascii="Times New Roman" w:eastAsia="Times New Roman" w:hAnsi="Times New Roman" w:cs="Times New Roman"/>
          <w:sz w:val="24"/>
          <w:szCs w:val="24"/>
        </w:rPr>
      </w:pPr>
    </w:p>
    <w:p w14:paraId="00000019" w14:textId="77777777" w:rsidR="000812EB" w:rsidRDefault="000812EB">
      <w:pPr>
        <w:rPr>
          <w:rFonts w:ascii="Times New Roman" w:eastAsia="Times New Roman" w:hAnsi="Times New Roman" w:cs="Times New Roman"/>
          <w:sz w:val="24"/>
          <w:szCs w:val="24"/>
        </w:rPr>
      </w:pPr>
    </w:p>
    <w:p w14:paraId="0000001A" w14:textId="77777777" w:rsidR="000812EB" w:rsidRDefault="000812EB">
      <w:pPr>
        <w:rPr>
          <w:rFonts w:ascii="Times New Roman" w:eastAsia="Times New Roman" w:hAnsi="Times New Roman" w:cs="Times New Roman"/>
          <w:sz w:val="24"/>
          <w:szCs w:val="24"/>
        </w:rPr>
      </w:pPr>
    </w:p>
    <w:p w14:paraId="0000001B" w14:textId="77777777" w:rsidR="000812EB" w:rsidRDefault="000812EB">
      <w:pPr>
        <w:rPr>
          <w:rFonts w:ascii="Times New Roman" w:eastAsia="Times New Roman" w:hAnsi="Times New Roman" w:cs="Times New Roman"/>
          <w:sz w:val="24"/>
          <w:szCs w:val="24"/>
        </w:rPr>
      </w:pPr>
    </w:p>
    <w:p w14:paraId="0000001C" w14:textId="77777777" w:rsidR="000812EB" w:rsidRDefault="000812EB">
      <w:pPr>
        <w:jc w:val="center"/>
        <w:rPr>
          <w:rFonts w:ascii="Times New Roman" w:eastAsia="Times New Roman" w:hAnsi="Times New Roman" w:cs="Times New Roman"/>
          <w:sz w:val="24"/>
          <w:szCs w:val="24"/>
        </w:rPr>
      </w:pPr>
    </w:p>
    <w:p w14:paraId="0000001D" w14:textId="77777777" w:rsidR="000812EB" w:rsidRDefault="00012F81">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Introduction </w:t>
      </w:r>
    </w:p>
    <w:p w14:paraId="0000001E" w14:textId="77777777" w:rsidR="000812EB" w:rsidRDefault="00012F81">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purpose of research is to advance, alter and test current counseling interventions and theories. Researchers are obligated to abide by legal and ethical regulations to protect participant’s safety and confidentiality (American Counseling Association, 2</w:t>
      </w:r>
      <w:r>
        <w:rPr>
          <w:rFonts w:ascii="Times New Roman" w:eastAsia="Times New Roman" w:hAnsi="Times New Roman" w:cs="Times New Roman"/>
          <w:sz w:val="24"/>
          <w:szCs w:val="24"/>
        </w:rPr>
        <w:t>014, G.1.a.). When researchers design a study they will present it before an Institutional Review Boards (IRBs) for authorization to test their hypothesis. The creation of the IRBs is regulate and oversee the progress of research studies. In order for a st</w:t>
      </w:r>
      <w:r>
        <w:rPr>
          <w:rFonts w:ascii="Times New Roman" w:eastAsia="Times New Roman" w:hAnsi="Times New Roman" w:cs="Times New Roman"/>
          <w:sz w:val="24"/>
          <w:szCs w:val="24"/>
        </w:rPr>
        <w:t>udy to be approved it must provide participants with informed consent, the study cannot physically or emotionally harm the participants, provides the</w:t>
      </w:r>
      <w:r>
        <w:t xml:space="preserve"> </w:t>
      </w:r>
      <w:r>
        <w:rPr>
          <w:rFonts w:ascii="Times New Roman" w:eastAsia="Times New Roman" w:hAnsi="Times New Roman" w:cs="Times New Roman"/>
          <w:sz w:val="24"/>
          <w:szCs w:val="24"/>
        </w:rPr>
        <w:t>participants with the opportunity to leave the study if needed and provides the risks/benefits to the</w:t>
      </w:r>
      <w:r>
        <w:t xml:space="preserve"> </w:t>
      </w:r>
      <w:r>
        <w:rPr>
          <w:rFonts w:ascii="Times New Roman" w:eastAsia="Times New Roman" w:hAnsi="Times New Roman" w:cs="Times New Roman"/>
          <w:sz w:val="24"/>
          <w:szCs w:val="24"/>
        </w:rPr>
        <w:t>part</w:t>
      </w:r>
      <w:r>
        <w:rPr>
          <w:rFonts w:ascii="Times New Roman" w:eastAsia="Times New Roman" w:hAnsi="Times New Roman" w:cs="Times New Roman"/>
          <w:sz w:val="24"/>
          <w:szCs w:val="24"/>
        </w:rPr>
        <w:t>icipants (Balkin &amp; Kleist, 2022). Counselors will have different roles within research and program evaluation. The strategies utilized in research and program evaluation will reflect ethical and cultural considerations to ensure their clients do not face h</w:t>
      </w:r>
      <w:r>
        <w:rPr>
          <w:rFonts w:ascii="Times New Roman" w:eastAsia="Times New Roman" w:hAnsi="Times New Roman" w:cs="Times New Roman"/>
          <w:sz w:val="24"/>
          <w:szCs w:val="24"/>
        </w:rPr>
        <w:t xml:space="preserve">arm. </w:t>
      </w:r>
    </w:p>
    <w:p w14:paraId="0000001F" w14:textId="77777777" w:rsidR="000812EB" w:rsidRDefault="00012F81">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Relationship Between Research and Program Evaluation in Counseling (S)</w:t>
      </w:r>
    </w:p>
    <w:p w14:paraId="00000020" w14:textId="77777777" w:rsidR="000812EB" w:rsidRDefault="00012F8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Program Evaluations are conducted to analyze how the function of the strategies, progress of clients and deficits. The type of evaluation will be based on the setting of the progr</w:t>
      </w:r>
      <w:r>
        <w:rPr>
          <w:rFonts w:ascii="Times New Roman" w:eastAsia="Times New Roman" w:hAnsi="Times New Roman" w:cs="Times New Roman"/>
          <w:sz w:val="24"/>
          <w:szCs w:val="24"/>
        </w:rPr>
        <w:t>am and what the counselor wants to find. Summative evaluations helps analyze the outcome of a program and formative evaluation analyzes the process of a program (Balkin &amp; Kleist, 2022). The relationship between research and program evaluation require a set</w:t>
      </w:r>
      <w:r>
        <w:rPr>
          <w:rFonts w:ascii="Times New Roman" w:eastAsia="Times New Roman" w:hAnsi="Times New Roman" w:cs="Times New Roman"/>
          <w:sz w:val="24"/>
          <w:szCs w:val="24"/>
        </w:rPr>
        <w:t xml:space="preserve"> of procedures to test and analyze the correlation between components and how it impact the field of counseling or participant. If the results from the program evaluation show deficits in progress of their clients then the director or counselor can utilize</w:t>
      </w:r>
      <w:r>
        <w:rPr>
          <w:rFonts w:ascii="Times New Roman" w:eastAsia="Times New Roman" w:hAnsi="Times New Roman" w:cs="Times New Roman"/>
          <w:sz w:val="24"/>
          <w:szCs w:val="24"/>
        </w:rPr>
        <w:t xml:space="preserve"> research to help improve their program. Researchers can utilize the data from program evaluations in their study to strengthen their </w:t>
      </w:r>
      <w:r>
        <w:rPr>
          <w:rFonts w:ascii="Times New Roman" w:eastAsia="Times New Roman" w:hAnsi="Times New Roman" w:cs="Times New Roman"/>
          <w:sz w:val="24"/>
          <w:szCs w:val="24"/>
        </w:rPr>
        <w:lastRenderedPageBreak/>
        <w:t>hypotheses or results. It is important for counselors to utilize program evaluation and research within the clinical pract</w:t>
      </w:r>
      <w:r>
        <w:rPr>
          <w:rFonts w:ascii="Times New Roman" w:eastAsia="Times New Roman" w:hAnsi="Times New Roman" w:cs="Times New Roman"/>
          <w:sz w:val="24"/>
          <w:szCs w:val="24"/>
        </w:rPr>
        <w:t xml:space="preserve">ice. </w:t>
      </w:r>
    </w:p>
    <w:p w14:paraId="00000021" w14:textId="77777777" w:rsidR="000812EB" w:rsidRDefault="00012F81">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Roles and Responsibilities of Researchers in Counseling</w:t>
      </w:r>
    </w:p>
    <w:p w14:paraId="00000022" w14:textId="77777777" w:rsidR="000812EB" w:rsidRDefault="00012F8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role and responsibilities of researchers in counseling will vary depending on the study and setting. Every researcher will abide by the code of ethics from the American Counseling Associatio</w:t>
      </w:r>
      <w:r>
        <w:rPr>
          <w:rFonts w:ascii="Times New Roman" w:eastAsia="Times New Roman" w:hAnsi="Times New Roman" w:cs="Times New Roman"/>
          <w:sz w:val="24"/>
          <w:szCs w:val="24"/>
        </w:rPr>
        <w:t xml:space="preserve">n, federal/state laws and the regulations from the board of licensure. When studies include participants, the development of the method to test the hypothesis must met the requirements of minimal risk. Minimal risk requires researchers to not inflict more </w:t>
      </w:r>
      <w:r>
        <w:rPr>
          <w:rFonts w:ascii="Times New Roman" w:eastAsia="Times New Roman" w:hAnsi="Times New Roman" w:cs="Times New Roman"/>
          <w:sz w:val="24"/>
          <w:szCs w:val="24"/>
        </w:rPr>
        <w:t>harm psychologically or physically that individuals experience in their daily lives when testing their hypotheses in their study (University of Portland, 2024). Participants will be protected and treated with humility. Each participant will receive informe</w:t>
      </w:r>
      <w:r>
        <w:rPr>
          <w:rFonts w:ascii="Times New Roman" w:eastAsia="Times New Roman" w:hAnsi="Times New Roman" w:cs="Times New Roman"/>
          <w:sz w:val="24"/>
          <w:szCs w:val="24"/>
        </w:rPr>
        <w:t>d consent to provide insight upon their rights and protections while being a part of the research study. Researchers have responsibilities to conduct themselves in a professional manner to not skew the methods of the study or negatively influence the parti</w:t>
      </w:r>
      <w:r>
        <w:rPr>
          <w:rFonts w:ascii="Times New Roman" w:eastAsia="Times New Roman" w:hAnsi="Times New Roman" w:cs="Times New Roman"/>
          <w:sz w:val="24"/>
          <w:szCs w:val="24"/>
        </w:rPr>
        <w:t>cipant. They must be mindful of safety procedures when working with protected populations in their studies. Protected populations are pregnant women, prisoners, elderly and individuals with disabilities (Winter et al., 2018). It is the responsibility of th</w:t>
      </w:r>
      <w:r>
        <w:rPr>
          <w:rFonts w:ascii="Times New Roman" w:eastAsia="Times New Roman" w:hAnsi="Times New Roman" w:cs="Times New Roman"/>
          <w:sz w:val="24"/>
          <w:szCs w:val="24"/>
        </w:rPr>
        <w:t xml:space="preserve">e researcher to be mindful of the alterations needed for the method of testing the hypotheses without influencing the purpose of the study. </w:t>
      </w:r>
    </w:p>
    <w:p w14:paraId="00000023" w14:textId="77777777" w:rsidR="000812EB" w:rsidRDefault="00012F81">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Relevant Strategies</w:t>
      </w:r>
    </w:p>
    <w:p w14:paraId="00000024" w14:textId="77777777" w:rsidR="000812EB" w:rsidRDefault="00012F8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When conducting a study, the counselor will constantly reference their ethical responsibilities</w:t>
      </w:r>
      <w:r>
        <w:rPr>
          <w:rFonts w:ascii="Times New Roman" w:eastAsia="Times New Roman" w:hAnsi="Times New Roman" w:cs="Times New Roman"/>
          <w:sz w:val="24"/>
          <w:szCs w:val="24"/>
        </w:rPr>
        <w:t xml:space="preserve"> and consider the cultural influences of their participants. The participants should not be coached to behave in a certain manner or perform a task that benefits the hypothesis. Data collection, interpreting and reporting the results are significant compon</w:t>
      </w:r>
      <w:r>
        <w:rPr>
          <w:rFonts w:ascii="Times New Roman" w:eastAsia="Times New Roman" w:hAnsi="Times New Roman" w:cs="Times New Roman"/>
          <w:sz w:val="24"/>
          <w:szCs w:val="24"/>
        </w:rPr>
        <w:t xml:space="preserve">ents for completing a </w:t>
      </w:r>
      <w:r>
        <w:rPr>
          <w:rFonts w:ascii="Times New Roman" w:eastAsia="Times New Roman" w:hAnsi="Times New Roman" w:cs="Times New Roman"/>
          <w:sz w:val="24"/>
          <w:szCs w:val="24"/>
        </w:rPr>
        <w:lastRenderedPageBreak/>
        <w:t>research study. The researcher must be accurate when completing these tasks. Bias must not influence the data to support the hypothesis (ACA, 2014, G.4.a.). If the data is skewed or falsified it will disqualify the entire study. The s</w:t>
      </w:r>
      <w:r>
        <w:rPr>
          <w:rFonts w:ascii="Times New Roman" w:eastAsia="Times New Roman" w:hAnsi="Times New Roman" w:cs="Times New Roman"/>
          <w:sz w:val="24"/>
          <w:szCs w:val="24"/>
        </w:rPr>
        <w:t xml:space="preserve">tudy will not have reliability or validity if the data is inaccurate. The counselor will relay the purpose of the study to the participants after the data has been collected (ACA, 2014, G.2.g.). The participants will understand their role and will have an </w:t>
      </w:r>
      <w:r>
        <w:rPr>
          <w:rFonts w:ascii="Times New Roman" w:eastAsia="Times New Roman" w:hAnsi="Times New Roman" w:cs="Times New Roman"/>
          <w:sz w:val="24"/>
          <w:szCs w:val="24"/>
        </w:rPr>
        <w:t>opportunity to ask the researcher questions regarding their time in the study. Reporting data will require the counselor to acknowledge if the results are statically significant. If the results are not statically significant then the hypothesis is not supp</w:t>
      </w:r>
      <w:r>
        <w:rPr>
          <w:rFonts w:ascii="Times New Roman" w:eastAsia="Times New Roman" w:hAnsi="Times New Roman" w:cs="Times New Roman"/>
          <w:sz w:val="24"/>
          <w:szCs w:val="24"/>
        </w:rPr>
        <w:t xml:space="preserve">orted. </w:t>
      </w:r>
    </w:p>
    <w:p w14:paraId="00000025" w14:textId="77777777" w:rsidR="000812EB" w:rsidRDefault="00012F81">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Conclusion</w:t>
      </w:r>
    </w:p>
    <w:p w14:paraId="00000026" w14:textId="77777777" w:rsidR="000812EB" w:rsidRDefault="00012F8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Research is a vital necessity to advance counseling techniques, theories and interventions to help individuals with their mental health. Program evaluations will provide counselors within an insight upon the efficacy of interventions uti</w:t>
      </w:r>
      <w:r>
        <w:rPr>
          <w:rFonts w:ascii="Times New Roman" w:eastAsia="Times New Roman" w:hAnsi="Times New Roman" w:cs="Times New Roman"/>
          <w:sz w:val="24"/>
          <w:szCs w:val="24"/>
        </w:rPr>
        <w:t xml:space="preserve">lized and progress of their clients. Counselors will develop, conduct and report their results in an ethical manner. Participants will have their safety and confidentiality protected. </w:t>
      </w:r>
    </w:p>
    <w:p w14:paraId="00000027" w14:textId="77777777" w:rsidR="000812EB" w:rsidRDefault="000812EB">
      <w:pPr>
        <w:rPr>
          <w:rFonts w:ascii="Times New Roman" w:eastAsia="Times New Roman" w:hAnsi="Times New Roman" w:cs="Times New Roman"/>
          <w:b/>
          <w:bCs/>
          <w:sz w:val="24"/>
          <w:szCs w:val="24"/>
        </w:rPr>
      </w:pPr>
    </w:p>
    <w:p w14:paraId="00000028" w14:textId="77777777" w:rsidR="000812EB" w:rsidRDefault="000812EB">
      <w:pPr>
        <w:rPr>
          <w:rFonts w:ascii="Times New Roman" w:eastAsia="Times New Roman" w:hAnsi="Times New Roman" w:cs="Times New Roman"/>
          <w:b/>
          <w:bCs/>
          <w:sz w:val="24"/>
          <w:szCs w:val="24"/>
        </w:rPr>
      </w:pPr>
    </w:p>
    <w:p w14:paraId="00000029" w14:textId="77777777" w:rsidR="000812EB" w:rsidRDefault="000812EB">
      <w:pPr>
        <w:rPr>
          <w:rFonts w:ascii="Times New Roman" w:eastAsia="Times New Roman" w:hAnsi="Times New Roman" w:cs="Times New Roman"/>
          <w:b/>
          <w:bCs/>
          <w:sz w:val="24"/>
          <w:szCs w:val="24"/>
        </w:rPr>
      </w:pPr>
    </w:p>
    <w:p w14:paraId="0000002A" w14:textId="77777777" w:rsidR="000812EB" w:rsidRDefault="000812EB">
      <w:pPr>
        <w:rPr>
          <w:rFonts w:ascii="Times New Roman" w:eastAsia="Times New Roman" w:hAnsi="Times New Roman" w:cs="Times New Roman"/>
          <w:b/>
          <w:bCs/>
          <w:sz w:val="24"/>
          <w:szCs w:val="24"/>
        </w:rPr>
      </w:pPr>
    </w:p>
    <w:p w14:paraId="0000002B" w14:textId="77777777" w:rsidR="000812EB" w:rsidRDefault="000812EB">
      <w:pPr>
        <w:rPr>
          <w:rFonts w:ascii="Times New Roman" w:eastAsia="Times New Roman" w:hAnsi="Times New Roman" w:cs="Times New Roman"/>
          <w:b/>
          <w:bCs/>
          <w:sz w:val="24"/>
          <w:szCs w:val="24"/>
        </w:rPr>
      </w:pPr>
    </w:p>
    <w:p w14:paraId="0000002C" w14:textId="77777777" w:rsidR="000812EB" w:rsidRDefault="000812EB">
      <w:pPr>
        <w:rPr>
          <w:rFonts w:ascii="Times New Roman" w:eastAsia="Times New Roman" w:hAnsi="Times New Roman" w:cs="Times New Roman"/>
          <w:b/>
          <w:bCs/>
          <w:sz w:val="24"/>
          <w:szCs w:val="24"/>
        </w:rPr>
      </w:pPr>
    </w:p>
    <w:p w14:paraId="0000002D" w14:textId="77777777" w:rsidR="000812EB" w:rsidRDefault="000812EB">
      <w:pPr>
        <w:rPr>
          <w:rFonts w:ascii="Times New Roman" w:eastAsia="Times New Roman" w:hAnsi="Times New Roman" w:cs="Times New Roman"/>
          <w:b/>
          <w:bCs/>
          <w:sz w:val="24"/>
          <w:szCs w:val="24"/>
        </w:rPr>
      </w:pPr>
    </w:p>
    <w:p w14:paraId="0000002E" w14:textId="77777777" w:rsidR="000812EB" w:rsidRDefault="000812EB">
      <w:pPr>
        <w:rPr>
          <w:rFonts w:ascii="Times New Roman" w:eastAsia="Times New Roman" w:hAnsi="Times New Roman" w:cs="Times New Roman"/>
          <w:b/>
          <w:bCs/>
          <w:sz w:val="24"/>
          <w:szCs w:val="24"/>
        </w:rPr>
      </w:pPr>
    </w:p>
    <w:p w14:paraId="0000002F" w14:textId="77777777" w:rsidR="000812EB" w:rsidRDefault="000812EB">
      <w:pPr>
        <w:rPr>
          <w:rFonts w:ascii="Times New Roman" w:eastAsia="Times New Roman" w:hAnsi="Times New Roman" w:cs="Times New Roman"/>
          <w:b/>
          <w:bCs/>
          <w:sz w:val="24"/>
          <w:szCs w:val="24"/>
        </w:rPr>
      </w:pPr>
    </w:p>
    <w:p w14:paraId="00000030" w14:textId="77777777" w:rsidR="000812EB" w:rsidRDefault="000812EB">
      <w:pPr>
        <w:rPr>
          <w:rFonts w:ascii="Times New Roman" w:eastAsia="Times New Roman" w:hAnsi="Times New Roman" w:cs="Times New Roman"/>
          <w:b/>
          <w:bCs/>
          <w:sz w:val="24"/>
          <w:szCs w:val="24"/>
        </w:rPr>
      </w:pPr>
    </w:p>
    <w:p w14:paraId="00000031" w14:textId="77777777" w:rsidR="000812EB" w:rsidRDefault="000812EB">
      <w:pPr>
        <w:rPr>
          <w:rFonts w:ascii="Times New Roman" w:eastAsia="Times New Roman" w:hAnsi="Times New Roman" w:cs="Times New Roman"/>
          <w:sz w:val="24"/>
          <w:szCs w:val="24"/>
        </w:rPr>
      </w:pPr>
    </w:p>
    <w:p w14:paraId="00000032" w14:textId="77777777" w:rsidR="000812EB" w:rsidRDefault="00012F81">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References</w:t>
      </w:r>
    </w:p>
    <w:p w14:paraId="00000033" w14:textId="77777777" w:rsidR="000812EB" w:rsidRDefault="00012F8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American Counseling Association. (2014). </w:t>
      </w:r>
      <w:r>
        <w:rPr>
          <w:rFonts w:ascii="Times New Roman" w:eastAsia="Times New Roman" w:hAnsi="Times New Roman" w:cs="Times New Roman"/>
          <w:i/>
          <w:iCs/>
          <w:sz w:val="24"/>
          <w:szCs w:val="24"/>
        </w:rPr>
        <w:t>2014 ACA</w:t>
      </w:r>
      <w:r>
        <w:rPr>
          <w:rFonts w:ascii="Times New Roman" w:eastAsia="Times New Roman" w:hAnsi="Times New Roman" w:cs="Times New Roman"/>
          <w:i/>
          <w:iCs/>
          <w:sz w:val="24"/>
          <w:szCs w:val="24"/>
        </w:rPr>
        <w:t xml:space="preserve"> Code of Ethics</w:t>
      </w:r>
      <w:r>
        <w:rPr>
          <w:rFonts w:ascii="Times New Roman" w:eastAsia="Times New Roman" w:hAnsi="Times New Roman" w:cs="Times New Roman"/>
          <w:sz w:val="24"/>
          <w:szCs w:val="24"/>
        </w:rPr>
        <w:t xml:space="preserve">. </w:t>
      </w:r>
    </w:p>
    <w:p w14:paraId="00000034" w14:textId="77777777" w:rsidR="000812EB" w:rsidRDefault="00012F81">
      <w:pPr>
        <w:spacing w:line="360" w:lineRule="auto"/>
        <w:ind w:firstLine="720"/>
        <w:rPr>
          <w:rFonts w:ascii="Times New Roman" w:eastAsia="Times New Roman" w:hAnsi="Times New Roman" w:cs="Times New Roman"/>
          <w:sz w:val="24"/>
          <w:szCs w:val="24"/>
        </w:rPr>
      </w:pPr>
      <w:hyperlink r:id="rId7">
        <w:r>
          <w:rPr>
            <w:rFonts w:ascii="Times New Roman" w:eastAsia="Times New Roman" w:hAnsi="Times New Roman" w:cs="Times New Roman"/>
            <w:color w:val="1155CC"/>
            <w:sz w:val="24"/>
            <w:szCs w:val="24"/>
            <w:u w:val="single"/>
          </w:rPr>
          <w:t>https://www.counseling.org/docs/default-source/default-document-library/ethics/2014-</w:t>
        </w:r>
      </w:hyperlink>
    </w:p>
    <w:p w14:paraId="00000035" w14:textId="77777777" w:rsidR="000812EB" w:rsidRDefault="00012F81">
      <w:pPr>
        <w:spacing w:line="360" w:lineRule="auto"/>
        <w:ind w:firstLine="720"/>
        <w:rPr>
          <w:rFonts w:ascii="Times New Roman" w:eastAsia="Times New Roman" w:hAnsi="Times New Roman" w:cs="Times New Roman"/>
          <w:sz w:val="24"/>
          <w:szCs w:val="24"/>
        </w:rPr>
      </w:pPr>
      <w:hyperlink r:id="rId8">
        <w:r>
          <w:rPr>
            <w:rFonts w:ascii="Times New Roman" w:eastAsia="Times New Roman" w:hAnsi="Times New Roman" w:cs="Times New Roman"/>
            <w:color w:val="1155CC"/>
            <w:sz w:val="24"/>
            <w:szCs w:val="24"/>
            <w:u w:val="single"/>
          </w:rPr>
          <w:t>aca-code-of-ethics.pdf?sfvrsn=55ab73d0_1</w:t>
        </w:r>
      </w:hyperlink>
    </w:p>
    <w:p w14:paraId="00000036" w14:textId="77777777" w:rsidR="000812EB" w:rsidRDefault="00012F8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Balkin, R., &amp; Kleist, D. (2022). </w:t>
      </w:r>
      <w:r>
        <w:rPr>
          <w:rFonts w:ascii="Times New Roman" w:eastAsia="Times New Roman" w:hAnsi="Times New Roman" w:cs="Times New Roman"/>
          <w:i/>
          <w:iCs/>
          <w:sz w:val="24"/>
          <w:szCs w:val="24"/>
        </w:rPr>
        <w:t xml:space="preserve">Counseling research: A practitioner-scholar approach </w:t>
      </w:r>
      <w:r>
        <w:rPr>
          <w:rFonts w:ascii="Times New Roman" w:eastAsia="Times New Roman" w:hAnsi="Times New Roman" w:cs="Times New Roman"/>
          <w:sz w:val="24"/>
          <w:szCs w:val="24"/>
        </w:rPr>
        <w:t xml:space="preserve">(2nd ed.). </w:t>
      </w:r>
    </w:p>
    <w:p w14:paraId="00000037" w14:textId="77777777" w:rsidR="000812EB" w:rsidRDefault="00012F81">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Wiley. ISBN-13:</w:t>
      </w:r>
      <w:r>
        <w:rPr>
          <w:rFonts w:ascii="Times New Roman" w:eastAsia="Times New Roman" w:hAnsi="Times New Roman" w:cs="Times New Roman"/>
          <w:sz w:val="24"/>
          <w:szCs w:val="24"/>
        </w:rPr>
        <w:t xml:space="preserve"> 9781119907688</w:t>
      </w:r>
    </w:p>
    <w:p w14:paraId="00000038" w14:textId="77777777" w:rsidR="000812EB" w:rsidRDefault="00012F8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University of Portland. (2014). </w:t>
      </w:r>
      <w:r>
        <w:rPr>
          <w:rFonts w:ascii="Times New Roman" w:eastAsia="Times New Roman" w:hAnsi="Times New Roman" w:cs="Times New Roman"/>
          <w:i/>
          <w:iCs/>
          <w:sz w:val="24"/>
          <w:szCs w:val="24"/>
        </w:rPr>
        <w:t>Minimal risk</w:t>
      </w:r>
      <w:r>
        <w:rPr>
          <w:rFonts w:ascii="Times New Roman" w:eastAsia="Times New Roman" w:hAnsi="Times New Roman" w:cs="Times New Roman"/>
          <w:sz w:val="24"/>
          <w:szCs w:val="24"/>
        </w:rPr>
        <w:t xml:space="preserve">. </w:t>
      </w:r>
      <w:hyperlink r:id="rId9">
        <w:r>
          <w:rPr>
            <w:rFonts w:ascii="Times New Roman" w:eastAsia="Times New Roman" w:hAnsi="Times New Roman" w:cs="Times New Roman"/>
            <w:color w:val="1155CC"/>
            <w:sz w:val="24"/>
            <w:szCs w:val="24"/>
            <w:u w:val="single"/>
          </w:rPr>
          <w:t>https://www.up.edu/irb/faqs/irb-</w:t>
        </w:r>
      </w:hyperlink>
    </w:p>
    <w:p w14:paraId="00000039" w14:textId="77777777" w:rsidR="000812EB" w:rsidRDefault="00012F81">
      <w:pPr>
        <w:spacing w:line="360" w:lineRule="auto"/>
        <w:ind w:firstLine="720"/>
        <w:rPr>
          <w:rFonts w:ascii="Times New Roman" w:eastAsia="Times New Roman" w:hAnsi="Times New Roman" w:cs="Times New Roman"/>
          <w:sz w:val="24"/>
          <w:szCs w:val="24"/>
        </w:rPr>
      </w:pPr>
      <w:hyperlink r:id="rId10">
        <w:r>
          <w:rPr>
            <w:rFonts w:ascii="Times New Roman" w:eastAsia="Times New Roman" w:hAnsi="Times New Roman" w:cs="Times New Roman"/>
            <w:color w:val="1155CC"/>
            <w:sz w:val="24"/>
            <w:szCs w:val="24"/>
            <w:u w:val="single"/>
          </w:rPr>
          <w:t>definitions/minimal-risk.html</w:t>
        </w:r>
      </w:hyperlink>
    </w:p>
    <w:p w14:paraId="0000003A" w14:textId="77777777" w:rsidR="000812EB" w:rsidRDefault="00012F8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Winter, S. S., Page-Reeves, </w:t>
      </w:r>
      <w:r>
        <w:rPr>
          <w:rFonts w:ascii="Times New Roman" w:eastAsia="Times New Roman" w:hAnsi="Times New Roman" w:cs="Times New Roman"/>
          <w:sz w:val="24"/>
          <w:szCs w:val="24"/>
        </w:rPr>
        <w:t xml:space="preserve">J. M., Page, K. A., Haozous, E., Solares, A., Nicole Cordova, C., &amp; </w:t>
      </w:r>
    </w:p>
    <w:p w14:paraId="0000003B" w14:textId="77777777" w:rsidR="000812EB" w:rsidRDefault="00012F81">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Larson, R. S. (2018). Inclusion of special populations in clinical research: important </w:t>
      </w:r>
    </w:p>
    <w:p w14:paraId="0000003C" w14:textId="77777777" w:rsidR="000812EB" w:rsidRDefault="00012F81">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considerations and guidelines. </w:t>
      </w:r>
      <w:r>
        <w:rPr>
          <w:rFonts w:ascii="Times New Roman" w:eastAsia="Times New Roman" w:hAnsi="Times New Roman" w:cs="Times New Roman"/>
          <w:i/>
          <w:iCs/>
          <w:sz w:val="24"/>
          <w:szCs w:val="24"/>
        </w:rPr>
        <w:t>Journal of clinical and translational research</w:t>
      </w:r>
      <w:r>
        <w:rPr>
          <w:rFonts w:ascii="Times New Roman" w:eastAsia="Times New Roman" w:hAnsi="Times New Roman" w:cs="Times New Roman"/>
          <w:sz w:val="24"/>
          <w:szCs w:val="24"/>
        </w:rPr>
        <w:t>, </w:t>
      </w:r>
      <w:r>
        <w:rPr>
          <w:rFonts w:ascii="Times New Roman" w:eastAsia="Times New Roman" w:hAnsi="Times New Roman" w:cs="Times New Roman"/>
          <w:i/>
          <w:iCs/>
          <w:sz w:val="24"/>
          <w:szCs w:val="24"/>
        </w:rPr>
        <w:t>4</w:t>
      </w:r>
      <w:r>
        <w:rPr>
          <w:rFonts w:ascii="Times New Roman" w:eastAsia="Times New Roman" w:hAnsi="Times New Roman" w:cs="Times New Roman"/>
          <w:sz w:val="24"/>
          <w:szCs w:val="24"/>
        </w:rPr>
        <w:t>(1), 56–</w:t>
      </w:r>
    </w:p>
    <w:p w14:paraId="0000003D" w14:textId="77777777" w:rsidR="000812EB" w:rsidRDefault="00012F81">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69.</w:t>
      </w:r>
    </w:p>
    <w:sectPr w:rsidR="000812EB">
      <w:head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AB8439" w14:textId="77777777" w:rsidR="00012F81" w:rsidRDefault="00012F81">
      <w:pPr>
        <w:spacing w:after="0" w:line="240" w:lineRule="auto"/>
      </w:pPr>
      <w:r>
        <w:separator/>
      </w:r>
    </w:p>
  </w:endnote>
  <w:endnote w:type="continuationSeparator" w:id="0">
    <w:p w14:paraId="73E9F20D" w14:textId="77777777" w:rsidR="00012F81" w:rsidRDefault="00012F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embedRegular r:id="rId1" w:fontKey="{1E0F3B2A-768B-45EC-A1C9-B293CDA551E7}"/>
    <w:embedBold r:id="rId2" w:fontKey="{0862C263-94A7-42D4-95E9-341DEF636065}"/>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Italic r:id="rId3" w:fontKey="{A7A6742A-16EE-457B-9D2B-469B88BBDD13}"/>
  </w:font>
  <w:font w:name="Calibri Light">
    <w:panose1 w:val="020F0302020204030204"/>
    <w:charset w:val="00"/>
    <w:family w:val="swiss"/>
    <w:pitch w:val="variable"/>
    <w:sig w:usb0="E4002EFF" w:usb1="C000247B" w:usb2="00000009" w:usb3="00000000" w:csb0="000001FF" w:csb1="00000000"/>
    <w:embedRegular r:id="rId4" w:fontKey="{279EDB0E-B622-4815-93CA-ABEA496EDF01}"/>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014C3D" w14:textId="77777777" w:rsidR="00012F81" w:rsidRDefault="00012F81">
      <w:pPr>
        <w:spacing w:after="0" w:line="240" w:lineRule="auto"/>
      </w:pPr>
      <w:r>
        <w:separator/>
      </w:r>
    </w:p>
  </w:footnote>
  <w:footnote w:type="continuationSeparator" w:id="0">
    <w:p w14:paraId="6C57A9BF" w14:textId="77777777" w:rsidR="00012F81" w:rsidRDefault="00012F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E" w14:textId="41C7899B" w:rsidR="000812EB" w:rsidRDefault="00012F81">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sidR="00333343">
      <w:rPr>
        <w:color w:val="000000"/>
      </w:rPr>
      <w:fldChar w:fldCharType="separate"/>
    </w:r>
    <w:r w:rsidR="00333343">
      <w:rPr>
        <w:noProof/>
        <w:color w:val="000000"/>
      </w:rPr>
      <w:t>2</w:t>
    </w:r>
    <w:r>
      <w:rPr>
        <w:color w:val="000000"/>
      </w:rPr>
      <w:fldChar w:fldCharType="end"/>
    </w:r>
  </w:p>
  <w:p w14:paraId="0000003F" w14:textId="77777777" w:rsidR="000812EB" w:rsidRDefault="000812EB">
    <w:pPr>
      <w:pBdr>
        <w:top w:val="nil"/>
        <w:left w:val="nil"/>
        <w:bottom w:val="nil"/>
        <w:right w:val="nil"/>
        <w:between w:val="nil"/>
      </w:pBdr>
      <w:tabs>
        <w:tab w:val="center" w:pos="4680"/>
        <w:tab w:val="right" w:pos="9360"/>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12EB"/>
    <w:rsid w:val="00012F81"/>
    <w:rsid w:val="000812EB"/>
    <w:rsid w:val="003333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7BA424-1985-4F58-A92F-C0278DC82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bCs/>
      <w:sz w:val="48"/>
      <w:szCs w:val="48"/>
    </w:rPr>
  </w:style>
  <w:style w:type="paragraph" w:styleId="Heading2">
    <w:name w:val="heading 2"/>
    <w:basedOn w:val="Normal"/>
    <w:next w:val="Normal"/>
    <w:pPr>
      <w:keepNext/>
      <w:keepLines/>
      <w:spacing w:before="360" w:after="80"/>
      <w:outlineLvl w:val="1"/>
    </w:pPr>
    <w:rPr>
      <w:b/>
      <w:bCs/>
      <w:sz w:val="36"/>
      <w:szCs w:val="36"/>
    </w:rPr>
  </w:style>
  <w:style w:type="paragraph" w:styleId="Heading3">
    <w:name w:val="heading 3"/>
    <w:basedOn w:val="Normal"/>
    <w:next w:val="Normal"/>
    <w:pPr>
      <w:keepNext/>
      <w:keepLines/>
      <w:spacing w:before="280" w:after="80"/>
      <w:outlineLvl w:val="2"/>
    </w:pPr>
    <w:rPr>
      <w:b/>
      <w:bCs/>
      <w:sz w:val="28"/>
      <w:szCs w:val="28"/>
    </w:rPr>
  </w:style>
  <w:style w:type="paragraph" w:styleId="Heading4">
    <w:name w:val="heading 4"/>
    <w:basedOn w:val="Normal"/>
    <w:next w:val="Normal"/>
    <w:pPr>
      <w:keepNext/>
      <w:keepLines/>
      <w:spacing w:before="240" w:after="40"/>
      <w:outlineLvl w:val="3"/>
    </w:pPr>
    <w:rPr>
      <w:b/>
      <w:bCs/>
      <w:sz w:val="24"/>
      <w:szCs w:val="24"/>
    </w:rPr>
  </w:style>
  <w:style w:type="paragraph" w:styleId="Heading5">
    <w:name w:val="heading 5"/>
    <w:basedOn w:val="Normal"/>
    <w:next w:val="Normal"/>
    <w:pPr>
      <w:keepNext/>
      <w:keepLines/>
      <w:spacing w:before="220" w:after="40"/>
      <w:outlineLvl w:val="4"/>
    </w:pPr>
    <w:rPr>
      <w:b/>
      <w:bCs/>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bCs/>
      <w:sz w:val="72"/>
      <w:szCs w:val="72"/>
    </w:rPr>
  </w:style>
  <w:style w:type="paragraph" w:styleId="Header">
    <w:name w:val="header"/>
    <w:basedOn w:val="Normal"/>
    <w:link w:val="HeaderChar"/>
    <w:uiPriority w:val="99"/>
    <w:unhideWhenUsed/>
    <w:rsid w:val="006B08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0819"/>
  </w:style>
  <w:style w:type="paragraph" w:styleId="Footer">
    <w:name w:val="footer"/>
    <w:basedOn w:val="Normal"/>
    <w:link w:val="FooterChar"/>
    <w:uiPriority w:val="99"/>
    <w:unhideWhenUsed/>
    <w:rsid w:val="006B08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0819"/>
  </w:style>
  <w:style w:type="character" w:styleId="Hyperlink">
    <w:name w:val="Hyperlink"/>
    <w:basedOn w:val="DefaultParagraphFont"/>
    <w:uiPriority w:val="99"/>
    <w:unhideWhenUsed/>
    <w:rsid w:val="00C24170"/>
    <w:rPr>
      <w:color w:val="0563C1" w:themeColor="hyperlink"/>
      <w:u w:val="single"/>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counseling.org/docs/default-source/default-document-library/ethics/2014-"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ounseling.org/docs/default-source/default-document-library/ethics/201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up.edu/irb/faqs/irb-" TargetMode="External"/><Relationship Id="rId4" Type="http://schemas.openxmlformats.org/officeDocument/2006/relationships/webSettings" Target="webSettings.xml"/><Relationship Id="rId9" Type="http://schemas.openxmlformats.org/officeDocument/2006/relationships/hyperlink" Target="https://www.up.edu/irb/faqs/irb-"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eAd7TuVfvU0h7c7DpXcze1O4Sw==">CgMxLjA4AHIhMUx2eWo1NDVhWWNBOVNmTVp3c29HS3BjNkljUDJlNktX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942</Words>
  <Characters>5371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2025-12-18T00:15:00Z</dcterms:created>
  <dcterms:modified xsi:type="dcterms:W3CDTF">2025-12-18T00:15:00Z</dcterms:modified>
</cp:coreProperties>
</file>